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86" w:rsidRDefault="00F30586" w:rsidP="00F30586">
      <w:pPr>
        <w:ind w:left="7"/>
        <w:jc w:val="center"/>
        <w:rPr>
          <w:b/>
        </w:rPr>
      </w:pPr>
      <w:r>
        <w:rPr>
          <w:b/>
        </w:rPr>
        <w:t xml:space="preserve">ПОКАЗАТЕЛИ </w:t>
      </w:r>
    </w:p>
    <w:p w:rsidR="00F30586" w:rsidRDefault="00F30586" w:rsidP="00F30586">
      <w:pPr>
        <w:ind w:left="7"/>
        <w:jc w:val="center"/>
        <w:rPr>
          <w:b/>
        </w:rPr>
      </w:pPr>
      <w:r>
        <w:rPr>
          <w:b/>
        </w:rPr>
        <w:t xml:space="preserve">САНКТ-ПЕТЕРБУРГСКОЙ РЕГИОНАЛЬНОЙ </w:t>
      </w:r>
    </w:p>
    <w:p w:rsidR="00F30586" w:rsidRDefault="00F30586" w:rsidP="00F30586">
      <w:pPr>
        <w:ind w:left="7"/>
        <w:jc w:val="center"/>
      </w:pPr>
      <w:r>
        <w:rPr>
          <w:b/>
        </w:rPr>
        <w:t xml:space="preserve">СИСТЕМЫ ОЦЕНКИ КАЧЕСТВА ОБРАЗОВАНИЯ </w:t>
      </w:r>
    </w:p>
    <w:p w:rsidR="00F30586" w:rsidRDefault="00F30586" w:rsidP="00F30586">
      <w:pPr>
        <w:ind w:left="360"/>
      </w:pPr>
    </w:p>
    <w:p w:rsidR="00F30586" w:rsidRDefault="00F30586" w:rsidP="00F30586">
      <w:pPr>
        <w:ind w:left="360"/>
      </w:pPr>
      <w:r>
        <w:rPr>
          <w:b/>
        </w:rPr>
        <w:t>Общее образование. 2013 год. Часть 1</w:t>
      </w:r>
    </w:p>
    <w:p w:rsidR="00F30586" w:rsidRDefault="00F30586" w:rsidP="00F30586">
      <w:pPr>
        <w:pStyle w:val="a3"/>
        <w:numPr>
          <w:ilvl w:val="0"/>
          <w:numId w:val="1"/>
        </w:numPr>
        <w:spacing w:after="0" w:line="240" w:lineRule="auto"/>
        <w:ind w:left="1069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>Средний балл ЕГЭ по предмету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Русский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Математика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Физика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Химия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Информатика и ИКТ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Биология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История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География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Английский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Немецкий язык</w:t>
      </w:r>
    </w:p>
    <w:p w:rsidR="00F30586" w:rsidRDefault="00C05E63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Французский</w:t>
      </w:r>
      <w:r w:rsidR="00F30586">
        <w:rPr>
          <w:rFonts w:eastAsia="Times New Roman"/>
          <w:szCs w:val="24"/>
          <w:lang w:eastAsia="ru-RU"/>
        </w:rPr>
        <w:t xml:space="preserve">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Испанский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Обществознание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Литература</w:t>
      </w:r>
    </w:p>
    <w:p w:rsidR="00F30586" w:rsidRDefault="00F30586" w:rsidP="00F30586">
      <w:pPr>
        <w:pStyle w:val="a3"/>
        <w:numPr>
          <w:ilvl w:val="0"/>
          <w:numId w:val="1"/>
        </w:numPr>
        <w:spacing w:after="0" w:line="240" w:lineRule="auto"/>
        <w:ind w:left="106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Процент высоких результатов ЕГЭ</w:t>
      </w:r>
    </w:p>
    <w:p w:rsidR="00F30586" w:rsidRDefault="00F30586" w:rsidP="00F30586">
      <w:pPr>
        <w:pStyle w:val="a3"/>
        <w:numPr>
          <w:ilvl w:val="0"/>
          <w:numId w:val="1"/>
        </w:numPr>
        <w:spacing w:after="0" w:line="240" w:lineRule="auto"/>
        <w:ind w:left="106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 экзаменов ЕГЭ по выбору</w:t>
      </w:r>
    </w:p>
    <w:p w:rsidR="00F30586" w:rsidRDefault="00F30586" w:rsidP="00F30586">
      <w:pPr>
        <w:pStyle w:val="a3"/>
        <w:numPr>
          <w:ilvl w:val="0"/>
          <w:numId w:val="1"/>
        </w:numPr>
        <w:spacing w:after="0" w:line="240" w:lineRule="auto"/>
        <w:ind w:left="106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Доля выпускников, не сдавших обязательный ЕГЭ (с учетом пересдачи)</w:t>
      </w:r>
    </w:p>
    <w:p w:rsidR="00F30586" w:rsidRDefault="00F30586" w:rsidP="00F30586">
      <w:pPr>
        <w:pStyle w:val="a3"/>
        <w:numPr>
          <w:ilvl w:val="0"/>
          <w:numId w:val="1"/>
        </w:numPr>
        <w:spacing w:after="0" w:line="240" w:lineRule="auto"/>
        <w:ind w:left="106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Разброс результатов обязательных экзаменов ЕГЭ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Русский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Математика</w:t>
      </w:r>
    </w:p>
    <w:p w:rsidR="00F30586" w:rsidRDefault="00F30586" w:rsidP="00F30586">
      <w:pPr>
        <w:pStyle w:val="a3"/>
        <w:numPr>
          <w:ilvl w:val="0"/>
          <w:numId w:val="1"/>
        </w:numPr>
        <w:spacing w:after="0" w:line="240" w:lineRule="auto"/>
        <w:ind w:left="106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Достижения в региональном туре Всероссийской олимпиады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Русский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Математика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Физика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Химия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Информатика и ИКТ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Биология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История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География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Английский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Немецкий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Француз</w:t>
      </w:r>
      <w:proofErr w:type="gramStart"/>
      <w:r>
        <w:rPr>
          <w:rFonts w:eastAsia="Times New Roman"/>
          <w:szCs w:val="24"/>
          <w:lang w:eastAsia="ru-RU"/>
        </w:rPr>
        <w:t>c</w:t>
      </w:r>
      <w:proofErr w:type="gramEnd"/>
      <w:r>
        <w:rPr>
          <w:rFonts w:eastAsia="Times New Roman"/>
          <w:szCs w:val="24"/>
          <w:lang w:eastAsia="ru-RU"/>
        </w:rPr>
        <w:t>кий</w:t>
      </w:r>
      <w:proofErr w:type="spellEnd"/>
      <w:r>
        <w:rPr>
          <w:rFonts w:eastAsia="Times New Roman"/>
          <w:szCs w:val="24"/>
          <w:lang w:eastAsia="ru-RU"/>
        </w:rPr>
        <w:t xml:space="preserve">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Испанский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Обществознание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Литература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Астрономия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Основы безопасности жизнедеятельности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Право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Технология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Физическая культура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Экология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Экономика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Искусство (Мировая художественная культура)</w:t>
      </w:r>
    </w:p>
    <w:p w:rsidR="00F30586" w:rsidRDefault="00F30586" w:rsidP="00F30586">
      <w:pPr>
        <w:pStyle w:val="a3"/>
        <w:numPr>
          <w:ilvl w:val="0"/>
          <w:numId w:val="1"/>
        </w:numPr>
        <w:spacing w:after="0" w:line="240" w:lineRule="auto"/>
        <w:ind w:left="106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Достижения в заключительном туре Всероссийской олимпиады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Русский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Математика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Физика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Химия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Информатика и ИКТ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Биология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История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География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Английский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Немецкий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Француз</w:t>
      </w:r>
      <w:proofErr w:type="gramStart"/>
      <w:r>
        <w:rPr>
          <w:rFonts w:eastAsia="Times New Roman"/>
          <w:szCs w:val="24"/>
          <w:lang w:eastAsia="ru-RU"/>
        </w:rPr>
        <w:t>c</w:t>
      </w:r>
      <w:proofErr w:type="gramEnd"/>
      <w:r>
        <w:rPr>
          <w:rFonts w:eastAsia="Times New Roman"/>
          <w:szCs w:val="24"/>
          <w:lang w:eastAsia="ru-RU"/>
        </w:rPr>
        <w:t>кий</w:t>
      </w:r>
      <w:proofErr w:type="spellEnd"/>
      <w:r>
        <w:rPr>
          <w:rFonts w:eastAsia="Times New Roman"/>
          <w:szCs w:val="24"/>
          <w:lang w:eastAsia="ru-RU"/>
        </w:rPr>
        <w:t xml:space="preserve">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Испанский язык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Обществознание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Литература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Астрономия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Основы безопасности жизнедеятельности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Право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Технология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Физическая культура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Экология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Экономика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Искусство (Мировая художественная культура)</w:t>
      </w:r>
    </w:p>
    <w:p w:rsidR="00F30586" w:rsidRDefault="00F30586" w:rsidP="00F30586">
      <w:pPr>
        <w:pStyle w:val="a3"/>
        <w:numPr>
          <w:ilvl w:val="0"/>
          <w:numId w:val="1"/>
        </w:numPr>
        <w:spacing w:after="0" w:line="240" w:lineRule="auto"/>
        <w:ind w:left="106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Площадь учебных помещений на одного обучающегося</w:t>
      </w:r>
    </w:p>
    <w:p w:rsidR="00F30586" w:rsidRDefault="00F30586" w:rsidP="00F30586">
      <w:pPr>
        <w:pStyle w:val="a3"/>
        <w:numPr>
          <w:ilvl w:val="0"/>
          <w:numId w:val="1"/>
        </w:numPr>
        <w:spacing w:after="0" w:line="240" w:lineRule="auto"/>
        <w:ind w:left="106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Объекты спортивной инфраструктуры ОУ</w:t>
      </w:r>
    </w:p>
    <w:p w:rsidR="00F30586" w:rsidRDefault="00F30586" w:rsidP="00F30586">
      <w:pPr>
        <w:pStyle w:val="a3"/>
        <w:numPr>
          <w:ilvl w:val="0"/>
          <w:numId w:val="1"/>
        </w:numPr>
        <w:spacing w:after="0" w:line="240" w:lineRule="auto"/>
        <w:ind w:left="106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Количество </w:t>
      </w:r>
      <w:proofErr w:type="gramStart"/>
      <w:r>
        <w:rPr>
          <w:rFonts w:eastAsia="Times New Roman"/>
          <w:szCs w:val="24"/>
          <w:lang w:eastAsia="ru-RU"/>
        </w:rPr>
        <w:t>обучающихся</w:t>
      </w:r>
      <w:proofErr w:type="gramEnd"/>
      <w:r>
        <w:rPr>
          <w:rFonts w:eastAsia="Times New Roman"/>
          <w:szCs w:val="24"/>
          <w:lang w:eastAsia="ru-RU"/>
        </w:rPr>
        <w:t xml:space="preserve"> на один компьютер</w:t>
      </w:r>
    </w:p>
    <w:p w:rsidR="00F30586" w:rsidRDefault="00F30586" w:rsidP="00F30586">
      <w:pPr>
        <w:pStyle w:val="a3"/>
        <w:numPr>
          <w:ilvl w:val="0"/>
          <w:numId w:val="1"/>
        </w:numPr>
        <w:spacing w:after="0" w:line="240" w:lineRule="auto"/>
        <w:ind w:left="106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Среднее количество пропусков уроков на одного обучающегося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Начальное общее образование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Основное общее образование</w:t>
      </w:r>
    </w:p>
    <w:p w:rsidR="00F30586" w:rsidRDefault="00F30586" w:rsidP="00F30586">
      <w:pPr>
        <w:pStyle w:val="a3"/>
        <w:numPr>
          <w:ilvl w:val="1"/>
          <w:numId w:val="1"/>
        </w:numPr>
        <w:spacing w:after="0" w:line="240" w:lineRule="auto"/>
        <w:ind w:left="1789"/>
      </w:pPr>
      <w:r>
        <w:rPr>
          <w:rFonts w:eastAsia="Times New Roman"/>
          <w:szCs w:val="24"/>
          <w:lang w:eastAsia="ru-RU"/>
        </w:rPr>
        <w:t>Среднее общее образование</w:t>
      </w:r>
    </w:p>
    <w:p w:rsidR="00F30586" w:rsidRDefault="00F30586" w:rsidP="00F30586"/>
    <w:p w:rsidR="00F30586" w:rsidRDefault="00F30586" w:rsidP="00F30586">
      <w:pPr>
        <w:ind w:left="360"/>
        <w:rPr>
          <w:b/>
        </w:rPr>
      </w:pPr>
      <w:r>
        <w:rPr>
          <w:b/>
        </w:rPr>
        <w:t>Общее образование. 2014 год. Часть 2</w:t>
      </w:r>
    </w:p>
    <w:p w:rsidR="00F30586" w:rsidRDefault="00F30586" w:rsidP="00F30586">
      <w:pPr>
        <w:ind w:left="360"/>
      </w:pPr>
    </w:p>
    <w:p w:rsidR="00F30586" w:rsidRDefault="00F30586" w:rsidP="00F30586">
      <w:pPr>
        <w:ind w:left="360"/>
      </w:pPr>
      <w:r>
        <w:rPr>
          <w:b/>
        </w:rPr>
        <w:t>Общее образование. 2014 год. Часть 3</w:t>
      </w:r>
    </w:p>
    <w:p w:rsidR="00F30586" w:rsidRDefault="00F30586" w:rsidP="00F30586">
      <w:pPr>
        <w:ind w:left="360"/>
        <w:rPr>
          <w:b/>
        </w:rPr>
      </w:pPr>
    </w:p>
    <w:p w:rsidR="00F30586" w:rsidRDefault="00F30586" w:rsidP="00F30586">
      <w:pPr>
        <w:ind w:left="360"/>
      </w:pPr>
      <w:r>
        <w:rPr>
          <w:b/>
        </w:rPr>
        <w:t>Дополнительное образование детей. Среднее профессиональное образование. 2014 год. Часть 3</w:t>
      </w:r>
    </w:p>
    <w:p w:rsidR="00F30586" w:rsidRDefault="00F30586" w:rsidP="00F30586"/>
    <w:p w:rsidR="00040BF7" w:rsidRDefault="00040BF7"/>
    <w:sectPr w:rsidR="00040BF7" w:rsidSect="00F3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040" w:hanging="360"/>
      </w:pPr>
      <w:rPr>
        <w:rFonts w:ascii="Symbol" w:hAnsi="Symbol" w:cs="Times New Roman"/>
        <w:bCs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86"/>
    <w:rsid w:val="00040BF7"/>
    <w:rsid w:val="002C518D"/>
    <w:rsid w:val="004072AC"/>
    <w:rsid w:val="005E6341"/>
    <w:rsid w:val="008044B3"/>
    <w:rsid w:val="00C05E63"/>
    <w:rsid w:val="00E45213"/>
    <w:rsid w:val="00F3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0586"/>
    <w:pPr>
      <w:suppressAutoHyphens/>
      <w:spacing w:after="200" w:line="360" w:lineRule="auto"/>
      <w:ind w:left="720" w:firstLine="709"/>
      <w:contextualSpacing/>
      <w:jc w:val="both"/>
    </w:pPr>
    <w:rPr>
      <w:rFonts w:eastAsia="Calibri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kreslavskaya.oa</dc:creator>
  <cp:keywords/>
  <dc:description/>
  <cp:lastModifiedBy>Alma Mater</cp:lastModifiedBy>
  <cp:revision>2</cp:revision>
  <dcterms:created xsi:type="dcterms:W3CDTF">2013-10-18T13:09:00Z</dcterms:created>
  <dcterms:modified xsi:type="dcterms:W3CDTF">2013-10-25T11:46:00Z</dcterms:modified>
</cp:coreProperties>
</file>